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W w:w="9782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1"/>
        <w:gridCol w:w="4111"/>
      </w:tblGrid>
      <w:tr w:rsidR="00F90DE1" w:rsidRPr="00A75194" w14:paraId="6588F0FE" w14:textId="77777777" w:rsidTr="00F90DE1">
        <w:trPr>
          <w:trHeight w:val="1022"/>
        </w:trPr>
        <w:tc>
          <w:tcPr>
            <w:tcW w:w="5671" w:type="dxa"/>
          </w:tcPr>
          <w:p w14:paraId="787A3B9E" w14:textId="77777777" w:rsidR="00F90DE1" w:rsidRPr="00A75194" w:rsidRDefault="00F90DE1" w:rsidP="00126CAA">
            <w:pPr>
              <w:spacing w:line="254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111" w:type="dxa"/>
          </w:tcPr>
          <w:p w14:paraId="044E0993" w14:textId="11A21A35" w:rsidR="00F90DE1" w:rsidRPr="005C3226" w:rsidRDefault="00F90DE1" w:rsidP="00126CAA">
            <w:pPr>
              <w:spacing w:line="276" w:lineRule="auto"/>
              <w:jc w:val="both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>Арбитражный суд Республики Татарстан</w:t>
            </w:r>
          </w:p>
          <w:p w14:paraId="40D1F28B" w14:textId="2DB9A04B" w:rsidR="00F90DE1" w:rsidRDefault="00F90DE1" w:rsidP="00126CAA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г.Казань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>, Ново-Песочная, д.40</w:t>
            </w:r>
          </w:p>
          <w:p w14:paraId="53E5667B" w14:textId="454725A0" w:rsidR="00F90DE1" w:rsidRDefault="00F90DE1" w:rsidP="00126CAA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557B56CC" w14:textId="4E7D35E3" w:rsidR="00F90DE1" w:rsidRDefault="00F90DE1" w:rsidP="00AA5B93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от </w:t>
            </w:r>
            <w:r w:rsidR="00AA5B93">
              <w:rPr>
                <w:rFonts w:ascii="Times New Roman" w:hAnsi="Times New Roman"/>
                <w:sz w:val="28"/>
                <w:szCs w:val="28"/>
              </w:rPr>
              <w:t xml:space="preserve">участника строительства </w:t>
            </w:r>
            <w:r w:rsidR="000C52E5">
              <w:rPr>
                <w:rFonts w:ascii="Times New Roman" w:hAnsi="Times New Roman"/>
                <w:sz w:val="28"/>
                <w:szCs w:val="28"/>
              </w:rPr>
              <w:t>________________________</w:t>
            </w:r>
          </w:p>
          <w:p w14:paraId="34893183" w14:textId="129CE114" w:rsidR="000C52E5" w:rsidRDefault="000C52E5" w:rsidP="00AA5B93">
            <w:pPr>
              <w:spacing w:line="276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________________________</w:t>
            </w:r>
          </w:p>
          <w:p w14:paraId="7D4B6019" w14:textId="13ED7618" w:rsidR="006A759D" w:rsidRDefault="006A759D" w:rsidP="00126CAA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адрес: _____________</w:t>
            </w:r>
          </w:p>
          <w:p w14:paraId="70B5B78C" w14:textId="77777777" w:rsidR="00F90DE1" w:rsidRPr="00A75194" w:rsidRDefault="00F90DE1" w:rsidP="00126CAA">
            <w:pPr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5152836E" w14:textId="02E5F39E" w:rsidR="006A759D" w:rsidRPr="00A75194" w:rsidRDefault="006A759D" w:rsidP="00126CAA">
            <w:pPr>
              <w:spacing w:line="360" w:lineRule="auto"/>
              <w:ind w:left="322" w:right="1545" w:hanging="52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14:paraId="4ABFA793" w14:textId="622807E5" w:rsidR="006A759D" w:rsidRDefault="006A759D" w:rsidP="006A759D">
      <w:pPr>
        <w:spacing w:after="0" w:line="240" w:lineRule="auto"/>
        <w:ind w:right="1545"/>
        <w:jc w:val="both"/>
        <w:rPr>
          <w:rFonts w:ascii="Times New Roman" w:hAnsi="Times New Roman"/>
          <w:sz w:val="28"/>
          <w:szCs w:val="28"/>
        </w:rPr>
      </w:pPr>
      <w:bookmarkStart w:id="0" w:name="_Hlk526255119"/>
      <w:r>
        <w:rPr>
          <w:rFonts w:ascii="Times New Roman" w:hAnsi="Times New Roman"/>
          <w:sz w:val="28"/>
          <w:szCs w:val="28"/>
        </w:rPr>
        <w:t>дело №А65-22387/2008</w:t>
      </w:r>
    </w:p>
    <w:p w14:paraId="51923EE7" w14:textId="358C8E91" w:rsidR="00F90DE1" w:rsidRDefault="006A759D" w:rsidP="006A759D">
      <w:pPr>
        <w:tabs>
          <w:tab w:val="left" w:pos="567"/>
          <w:tab w:val="left" w:pos="993"/>
        </w:tabs>
        <w:spacing w:after="0" w:line="240" w:lineRule="auto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судья Коновалов Р.Р.</w:t>
      </w:r>
      <w:r w:rsidR="00F90DE1">
        <w:rPr>
          <w:rFonts w:ascii="Times New Roman" w:hAnsi="Times New Roman"/>
          <w:b/>
          <w:sz w:val="28"/>
          <w:szCs w:val="28"/>
        </w:rPr>
        <w:t xml:space="preserve">     </w:t>
      </w:r>
    </w:p>
    <w:p w14:paraId="5447B5C6" w14:textId="77777777" w:rsidR="006A759D" w:rsidRDefault="006A759D" w:rsidP="00D810DB">
      <w:pPr>
        <w:tabs>
          <w:tab w:val="left" w:pos="567"/>
          <w:tab w:val="left" w:pos="993"/>
        </w:tabs>
        <w:spacing w:after="0" w:line="276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283FCB5" w14:textId="34C3BD73" w:rsidR="00F90DE1" w:rsidRDefault="00D810DB" w:rsidP="00D810DB">
      <w:pPr>
        <w:tabs>
          <w:tab w:val="left" w:pos="567"/>
          <w:tab w:val="left" w:pos="993"/>
        </w:tabs>
        <w:spacing w:after="0" w:line="276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Заявление об исправлении опечатки</w:t>
      </w:r>
    </w:p>
    <w:p w14:paraId="2B17D971" w14:textId="4CFD9858" w:rsidR="00D810DB" w:rsidRDefault="00D810DB" w:rsidP="00D810DB">
      <w:pPr>
        <w:tabs>
          <w:tab w:val="left" w:pos="567"/>
          <w:tab w:val="left" w:pos="993"/>
        </w:tabs>
        <w:spacing w:after="0" w:line="276" w:lineRule="auto"/>
        <w:rPr>
          <w:rFonts w:ascii="Times New Roman" w:hAnsi="Times New Roman"/>
          <w:b/>
          <w:sz w:val="28"/>
          <w:szCs w:val="28"/>
        </w:rPr>
      </w:pPr>
    </w:p>
    <w:p w14:paraId="37CA4F12" w14:textId="60ED5C8A" w:rsidR="00D810DB" w:rsidRDefault="004777AF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</w:r>
      <w:r w:rsidR="00D810DB" w:rsidRPr="00D810DB">
        <w:rPr>
          <w:rFonts w:ascii="Times New Roman" w:hAnsi="Times New Roman"/>
          <w:bCs/>
          <w:sz w:val="28"/>
          <w:szCs w:val="28"/>
        </w:rPr>
        <w:t xml:space="preserve">Определением Арбитражного суда Республики Татарстан </w:t>
      </w:r>
      <w:r w:rsidR="00D810DB">
        <w:rPr>
          <w:rFonts w:ascii="Times New Roman" w:hAnsi="Times New Roman"/>
          <w:bCs/>
          <w:sz w:val="28"/>
          <w:szCs w:val="28"/>
        </w:rPr>
        <w:t xml:space="preserve">по делу №А65-22387/2008 от </w:t>
      </w:r>
      <w:r w:rsidR="000C52E5">
        <w:rPr>
          <w:rFonts w:ascii="Times New Roman" w:hAnsi="Times New Roman"/>
          <w:bCs/>
          <w:sz w:val="28"/>
          <w:szCs w:val="28"/>
        </w:rPr>
        <w:t>______________</w:t>
      </w:r>
      <w:r w:rsidR="00D810DB">
        <w:rPr>
          <w:rFonts w:ascii="Times New Roman" w:hAnsi="Times New Roman"/>
          <w:bCs/>
          <w:sz w:val="28"/>
          <w:szCs w:val="28"/>
        </w:rPr>
        <w:t xml:space="preserve"> требование </w:t>
      </w:r>
      <w:r w:rsidR="000C52E5">
        <w:rPr>
          <w:rFonts w:ascii="Times New Roman" w:hAnsi="Times New Roman"/>
          <w:bCs/>
          <w:sz w:val="28"/>
          <w:szCs w:val="28"/>
        </w:rPr>
        <w:t>__________________________</w:t>
      </w:r>
      <w:r w:rsidR="00D810DB">
        <w:rPr>
          <w:rFonts w:ascii="Times New Roman" w:hAnsi="Times New Roman"/>
          <w:bCs/>
          <w:sz w:val="28"/>
          <w:szCs w:val="28"/>
        </w:rPr>
        <w:t xml:space="preserve"> признано обоснованным</w:t>
      </w:r>
      <w:r>
        <w:rPr>
          <w:rFonts w:ascii="Times New Roman" w:hAnsi="Times New Roman"/>
          <w:bCs/>
          <w:sz w:val="28"/>
          <w:szCs w:val="28"/>
        </w:rPr>
        <w:t xml:space="preserve"> о передаче </w:t>
      </w:r>
      <w:r w:rsidR="000C52E5">
        <w:rPr>
          <w:rFonts w:ascii="Times New Roman" w:hAnsi="Times New Roman"/>
          <w:bCs/>
          <w:sz w:val="28"/>
          <w:szCs w:val="28"/>
        </w:rPr>
        <w:t>_______________</w:t>
      </w:r>
      <w:r>
        <w:rPr>
          <w:rFonts w:ascii="Times New Roman" w:hAnsi="Times New Roman"/>
          <w:bCs/>
          <w:sz w:val="28"/>
          <w:szCs w:val="28"/>
        </w:rPr>
        <w:t xml:space="preserve">квартиры № </w:t>
      </w:r>
      <w:r w:rsidR="000C52E5">
        <w:rPr>
          <w:rFonts w:ascii="Times New Roman" w:hAnsi="Times New Roman"/>
          <w:bCs/>
          <w:sz w:val="28"/>
          <w:szCs w:val="28"/>
        </w:rPr>
        <w:t>______</w:t>
      </w:r>
      <w:r>
        <w:rPr>
          <w:rFonts w:ascii="Times New Roman" w:hAnsi="Times New Roman"/>
          <w:bCs/>
          <w:sz w:val="28"/>
          <w:szCs w:val="28"/>
        </w:rPr>
        <w:t xml:space="preserve">, общей проектной площадью </w:t>
      </w:r>
      <w:r w:rsidR="000C52E5">
        <w:rPr>
          <w:rFonts w:ascii="Times New Roman" w:hAnsi="Times New Roman"/>
          <w:bCs/>
          <w:sz w:val="28"/>
          <w:szCs w:val="28"/>
        </w:rPr>
        <w:t>_______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Cs/>
          <w:sz w:val="28"/>
          <w:szCs w:val="28"/>
        </w:rPr>
        <w:t>кв.м</w:t>
      </w:r>
      <w:proofErr w:type="spellEnd"/>
      <w:r>
        <w:rPr>
          <w:rFonts w:ascii="Times New Roman" w:hAnsi="Times New Roman"/>
          <w:bCs/>
          <w:sz w:val="28"/>
          <w:szCs w:val="28"/>
        </w:rPr>
        <w:t xml:space="preserve">., в жилом доме № </w:t>
      </w:r>
      <w:r w:rsidR="000C52E5">
        <w:rPr>
          <w:rFonts w:ascii="Times New Roman" w:hAnsi="Times New Roman"/>
          <w:bCs/>
          <w:sz w:val="28"/>
          <w:szCs w:val="28"/>
        </w:rPr>
        <w:t>_______________________________________________</w:t>
      </w:r>
      <w:r>
        <w:rPr>
          <w:rFonts w:ascii="Times New Roman" w:hAnsi="Times New Roman"/>
          <w:bCs/>
          <w:sz w:val="28"/>
          <w:szCs w:val="28"/>
        </w:rPr>
        <w:t xml:space="preserve">, оплаченной в размере </w:t>
      </w:r>
      <w:r w:rsidR="000C52E5">
        <w:rPr>
          <w:rFonts w:ascii="Times New Roman" w:hAnsi="Times New Roman"/>
          <w:bCs/>
          <w:sz w:val="28"/>
          <w:szCs w:val="28"/>
        </w:rPr>
        <w:t>_____________________________________</w:t>
      </w:r>
      <w:r>
        <w:rPr>
          <w:rFonts w:ascii="Times New Roman" w:hAnsi="Times New Roman"/>
          <w:bCs/>
          <w:sz w:val="28"/>
          <w:szCs w:val="28"/>
        </w:rPr>
        <w:t xml:space="preserve"> руб.</w:t>
      </w:r>
      <w:r w:rsidR="00D810DB">
        <w:rPr>
          <w:rFonts w:ascii="Times New Roman" w:hAnsi="Times New Roman"/>
          <w:bCs/>
          <w:sz w:val="28"/>
          <w:szCs w:val="28"/>
        </w:rPr>
        <w:t xml:space="preserve"> </w:t>
      </w:r>
      <w:r w:rsidR="00377F04">
        <w:rPr>
          <w:rFonts w:ascii="Times New Roman" w:hAnsi="Times New Roman"/>
          <w:bCs/>
          <w:sz w:val="28"/>
          <w:szCs w:val="28"/>
        </w:rPr>
        <w:t>(далее – Определение)</w:t>
      </w:r>
    </w:p>
    <w:p w14:paraId="021B2814" w14:textId="77777777" w:rsidR="00377F04" w:rsidRDefault="00377F04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</w:r>
    </w:p>
    <w:p w14:paraId="4F20A856" w14:textId="52199C32" w:rsidR="00377F04" w:rsidRDefault="00377F04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  <w:t xml:space="preserve">Согласно ст.201.7 Федерального закона «О несостоятельности (банкротстве)» №127-ФЗ от 26.10.2002 в реестр требований участников строительства включаются в том числе </w:t>
      </w:r>
      <w:r w:rsidRPr="00377F04">
        <w:rPr>
          <w:rFonts w:ascii="Times New Roman" w:hAnsi="Times New Roman"/>
          <w:bCs/>
          <w:sz w:val="28"/>
          <w:szCs w:val="28"/>
        </w:rPr>
        <w:t>сумма, уплаченная участником строительства застройщику по договору, предусматривающему передачу жилого помещения, и (или) стоимость переданного застройщику имущества в рублях</w:t>
      </w:r>
      <w:r>
        <w:rPr>
          <w:rFonts w:ascii="Times New Roman" w:hAnsi="Times New Roman"/>
          <w:bCs/>
          <w:sz w:val="28"/>
          <w:szCs w:val="28"/>
        </w:rPr>
        <w:t>.</w:t>
      </w:r>
    </w:p>
    <w:p w14:paraId="3B89FC36" w14:textId="2F4A6A08" w:rsidR="00377F04" w:rsidRDefault="00377F04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</w:r>
    </w:p>
    <w:p w14:paraId="54D28288" w14:textId="0154F533" w:rsidR="00377F04" w:rsidRDefault="002831BC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</w:r>
      <w:r w:rsidR="00377F04">
        <w:rPr>
          <w:rFonts w:ascii="Times New Roman" w:hAnsi="Times New Roman"/>
          <w:bCs/>
          <w:sz w:val="28"/>
          <w:szCs w:val="28"/>
        </w:rPr>
        <w:t xml:space="preserve">В резолютивной части Определения указана оплаченная сумма в размере </w:t>
      </w:r>
      <w:r w:rsidR="000C52E5">
        <w:rPr>
          <w:rFonts w:ascii="Times New Roman" w:hAnsi="Times New Roman"/>
          <w:bCs/>
          <w:sz w:val="28"/>
          <w:szCs w:val="28"/>
        </w:rPr>
        <w:t>____________________</w:t>
      </w:r>
      <w:r w:rsidR="00377F04">
        <w:rPr>
          <w:rFonts w:ascii="Times New Roman" w:hAnsi="Times New Roman"/>
          <w:bCs/>
          <w:sz w:val="28"/>
          <w:szCs w:val="28"/>
        </w:rPr>
        <w:t xml:space="preserve"> руб.</w:t>
      </w:r>
      <w:r>
        <w:rPr>
          <w:rFonts w:ascii="Times New Roman" w:hAnsi="Times New Roman"/>
          <w:bCs/>
          <w:sz w:val="28"/>
          <w:szCs w:val="28"/>
        </w:rPr>
        <w:t xml:space="preserve"> Указанная сумма является размером оплаты по договору уступки права требования, а не по договору, предусматривающему передачу жилого помещения.</w:t>
      </w:r>
    </w:p>
    <w:p w14:paraId="6A2EE2B0" w14:textId="0BB684B7" w:rsidR="00377F04" w:rsidRDefault="002831BC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  <w:t>В</w:t>
      </w:r>
      <w:r w:rsidR="00377F04">
        <w:rPr>
          <w:rFonts w:ascii="Times New Roman" w:hAnsi="Times New Roman"/>
          <w:bCs/>
          <w:sz w:val="28"/>
          <w:szCs w:val="28"/>
        </w:rPr>
        <w:t xml:space="preserve"> материалы дела </w:t>
      </w:r>
      <w:r>
        <w:rPr>
          <w:rFonts w:ascii="Times New Roman" w:hAnsi="Times New Roman"/>
          <w:bCs/>
          <w:sz w:val="28"/>
          <w:szCs w:val="28"/>
        </w:rPr>
        <w:t xml:space="preserve">при рассмотрении обоснованности требований заявителя были представлены документы, свидетельствующие произведенную застройщику оплату, а именно </w:t>
      </w:r>
      <w:r w:rsidR="000C52E5">
        <w:rPr>
          <w:rFonts w:ascii="Times New Roman" w:hAnsi="Times New Roman"/>
          <w:bCs/>
          <w:sz w:val="28"/>
          <w:szCs w:val="28"/>
        </w:rPr>
        <w:t>____________________________________________</w:t>
      </w:r>
      <w:r>
        <w:rPr>
          <w:rFonts w:ascii="Times New Roman" w:hAnsi="Times New Roman"/>
          <w:bCs/>
          <w:sz w:val="28"/>
          <w:szCs w:val="28"/>
        </w:rPr>
        <w:t xml:space="preserve">, </w:t>
      </w:r>
      <w:r w:rsidR="006A759D">
        <w:rPr>
          <w:rFonts w:ascii="Times New Roman" w:hAnsi="Times New Roman"/>
          <w:bCs/>
          <w:sz w:val="28"/>
          <w:szCs w:val="28"/>
        </w:rPr>
        <w:t>которым</w:t>
      </w:r>
      <w:r>
        <w:rPr>
          <w:rFonts w:ascii="Times New Roman" w:hAnsi="Times New Roman"/>
          <w:bCs/>
          <w:sz w:val="28"/>
          <w:szCs w:val="28"/>
        </w:rPr>
        <w:t xml:space="preserve"> проведен зачет по оплате, в том числе </w:t>
      </w:r>
      <w:r w:rsidR="000C52E5">
        <w:rPr>
          <w:rFonts w:ascii="Times New Roman" w:hAnsi="Times New Roman"/>
          <w:bCs/>
          <w:sz w:val="28"/>
          <w:szCs w:val="28"/>
        </w:rPr>
        <w:t>____________________</w:t>
      </w:r>
      <w:r>
        <w:rPr>
          <w:rFonts w:ascii="Times New Roman" w:hAnsi="Times New Roman"/>
          <w:bCs/>
          <w:sz w:val="28"/>
          <w:szCs w:val="28"/>
        </w:rPr>
        <w:t xml:space="preserve"> квартиры № </w:t>
      </w:r>
      <w:r w:rsidR="000C52E5">
        <w:rPr>
          <w:rFonts w:ascii="Times New Roman" w:hAnsi="Times New Roman"/>
          <w:bCs/>
          <w:sz w:val="28"/>
          <w:szCs w:val="28"/>
        </w:rPr>
        <w:t>_____________</w:t>
      </w:r>
      <w:r>
        <w:rPr>
          <w:rFonts w:ascii="Times New Roman" w:hAnsi="Times New Roman"/>
          <w:bCs/>
          <w:sz w:val="28"/>
          <w:szCs w:val="28"/>
        </w:rPr>
        <w:t xml:space="preserve"> в сумме </w:t>
      </w:r>
      <w:r w:rsidR="000C52E5">
        <w:rPr>
          <w:rFonts w:ascii="Times New Roman" w:hAnsi="Times New Roman"/>
          <w:bCs/>
          <w:sz w:val="28"/>
          <w:szCs w:val="28"/>
        </w:rPr>
        <w:t>___________________</w:t>
      </w:r>
      <w:r>
        <w:rPr>
          <w:rFonts w:ascii="Times New Roman" w:hAnsi="Times New Roman"/>
          <w:bCs/>
          <w:sz w:val="28"/>
          <w:szCs w:val="28"/>
        </w:rPr>
        <w:t xml:space="preserve"> руб.</w:t>
      </w:r>
    </w:p>
    <w:p w14:paraId="5B9C175C" w14:textId="77777777" w:rsidR="00377F04" w:rsidRDefault="00377F04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1DE74A21" w14:textId="7C5C9442" w:rsidR="00377F04" w:rsidRDefault="002831BC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  <w:t xml:space="preserve">В соответствии с пунктом 4 статьи 179 АПК РФ </w:t>
      </w:r>
      <w:r w:rsidRPr="002831BC">
        <w:rPr>
          <w:rFonts w:ascii="Times New Roman" w:hAnsi="Times New Roman"/>
          <w:bCs/>
          <w:sz w:val="28"/>
          <w:szCs w:val="28"/>
        </w:rPr>
        <w:t>Вопросы разъяснения решения, исправления описок, опечаток, арифметических ошибок рассматриваются арбитражным судом в десятидневный срок со дня поступления заявления в суд без проведения судебного заседания и без извещения лиц, участвующих в деле, и других лиц</w:t>
      </w:r>
      <w:r>
        <w:rPr>
          <w:rFonts w:ascii="Times New Roman" w:hAnsi="Times New Roman"/>
          <w:bCs/>
          <w:sz w:val="28"/>
          <w:szCs w:val="28"/>
        </w:rPr>
        <w:t>.</w:t>
      </w:r>
    </w:p>
    <w:p w14:paraId="56A010E1" w14:textId="77777777" w:rsidR="006A759D" w:rsidRDefault="006A759D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</w:r>
      <w:r w:rsidR="002831BC">
        <w:rPr>
          <w:rFonts w:ascii="Times New Roman" w:hAnsi="Times New Roman"/>
          <w:bCs/>
          <w:sz w:val="28"/>
          <w:szCs w:val="28"/>
        </w:rPr>
        <w:t>На основании изложенного</w:t>
      </w:r>
      <w:r>
        <w:rPr>
          <w:rFonts w:ascii="Times New Roman" w:hAnsi="Times New Roman"/>
          <w:bCs/>
          <w:sz w:val="28"/>
          <w:szCs w:val="28"/>
        </w:rPr>
        <w:t xml:space="preserve"> и в соответствии с ст.179 АПК РФ</w:t>
      </w:r>
      <w:r w:rsidR="002831BC">
        <w:rPr>
          <w:rFonts w:ascii="Times New Roman" w:hAnsi="Times New Roman"/>
          <w:bCs/>
          <w:sz w:val="28"/>
          <w:szCs w:val="28"/>
        </w:rPr>
        <w:t xml:space="preserve">, </w:t>
      </w:r>
    </w:p>
    <w:p w14:paraId="5DED235C" w14:textId="77777777" w:rsidR="006A759D" w:rsidRDefault="006A759D" w:rsidP="006A759D">
      <w:pPr>
        <w:tabs>
          <w:tab w:val="left" w:pos="567"/>
          <w:tab w:val="left" w:pos="993"/>
        </w:tabs>
        <w:spacing w:after="0" w:line="276" w:lineRule="auto"/>
        <w:jc w:val="center"/>
        <w:rPr>
          <w:rFonts w:ascii="Times New Roman" w:hAnsi="Times New Roman"/>
          <w:bCs/>
          <w:sz w:val="28"/>
          <w:szCs w:val="28"/>
        </w:rPr>
      </w:pPr>
    </w:p>
    <w:p w14:paraId="1FAACE54" w14:textId="50155866" w:rsidR="006A759D" w:rsidRDefault="002831BC" w:rsidP="006A759D">
      <w:pPr>
        <w:tabs>
          <w:tab w:val="left" w:pos="567"/>
          <w:tab w:val="left" w:pos="993"/>
        </w:tabs>
        <w:spacing w:after="0" w:line="276" w:lineRule="auto"/>
        <w:jc w:val="center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прошу</w:t>
      </w:r>
    </w:p>
    <w:p w14:paraId="58C97952" w14:textId="77777777" w:rsidR="006A759D" w:rsidRDefault="006A759D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</w:r>
    </w:p>
    <w:p w14:paraId="06B0B046" w14:textId="7ACA8FDF" w:rsidR="002831BC" w:rsidRDefault="006A759D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ab/>
        <w:t>И</w:t>
      </w:r>
      <w:r w:rsidR="002831BC">
        <w:rPr>
          <w:rFonts w:ascii="Times New Roman" w:hAnsi="Times New Roman"/>
          <w:bCs/>
          <w:sz w:val="28"/>
          <w:szCs w:val="28"/>
        </w:rPr>
        <w:t xml:space="preserve">справить опечатку в резолютивной части определения Арбитражного суда Республики Татарстан по делу №А65-22387/2008 от </w:t>
      </w:r>
      <w:r w:rsidR="000C52E5">
        <w:rPr>
          <w:rFonts w:ascii="Times New Roman" w:hAnsi="Times New Roman"/>
          <w:bCs/>
          <w:sz w:val="28"/>
          <w:szCs w:val="28"/>
        </w:rPr>
        <w:t>_____________</w:t>
      </w:r>
      <w:r w:rsidR="002831BC">
        <w:rPr>
          <w:rFonts w:ascii="Times New Roman" w:hAnsi="Times New Roman"/>
          <w:bCs/>
          <w:sz w:val="28"/>
          <w:szCs w:val="28"/>
        </w:rPr>
        <w:t xml:space="preserve"> в части указания суммы, оплаченной застройщику, а именно вместо </w:t>
      </w:r>
      <w:r>
        <w:rPr>
          <w:rFonts w:ascii="Times New Roman" w:hAnsi="Times New Roman"/>
          <w:bCs/>
          <w:sz w:val="28"/>
          <w:szCs w:val="28"/>
        </w:rPr>
        <w:t>«</w:t>
      </w:r>
      <w:r w:rsidRPr="006A759D">
        <w:rPr>
          <w:rFonts w:ascii="Times New Roman" w:hAnsi="Times New Roman"/>
          <w:bCs/>
          <w:sz w:val="28"/>
          <w:szCs w:val="28"/>
        </w:rPr>
        <w:t xml:space="preserve">оплаченной в размере </w:t>
      </w:r>
      <w:r w:rsidR="000C52E5">
        <w:rPr>
          <w:rFonts w:ascii="Times New Roman" w:hAnsi="Times New Roman"/>
          <w:bCs/>
          <w:sz w:val="28"/>
          <w:szCs w:val="28"/>
        </w:rPr>
        <w:t>___________________</w:t>
      </w:r>
      <w:r w:rsidRPr="006A759D">
        <w:rPr>
          <w:rFonts w:ascii="Times New Roman" w:hAnsi="Times New Roman"/>
          <w:bCs/>
          <w:sz w:val="28"/>
          <w:szCs w:val="28"/>
        </w:rPr>
        <w:t xml:space="preserve"> руб</w:t>
      </w:r>
      <w:r>
        <w:rPr>
          <w:rFonts w:ascii="Times New Roman" w:hAnsi="Times New Roman"/>
          <w:bCs/>
          <w:sz w:val="28"/>
          <w:szCs w:val="28"/>
        </w:rPr>
        <w:t>.» указать «</w:t>
      </w:r>
      <w:r w:rsidRPr="006A759D">
        <w:rPr>
          <w:rFonts w:ascii="Times New Roman" w:hAnsi="Times New Roman"/>
          <w:bCs/>
          <w:sz w:val="28"/>
          <w:szCs w:val="28"/>
        </w:rPr>
        <w:t xml:space="preserve">оплаченной в размере </w:t>
      </w:r>
      <w:r w:rsidR="000C52E5">
        <w:rPr>
          <w:rFonts w:ascii="Times New Roman" w:hAnsi="Times New Roman"/>
          <w:bCs/>
          <w:sz w:val="28"/>
          <w:szCs w:val="28"/>
        </w:rPr>
        <w:t>_____________________</w:t>
      </w:r>
      <w:r w:rsidRPr="006A759D">
        <w:rPr>
          <w:rFonts w:ascii="Times New Roman" w:hAnsi="Times New Roman"/>
          <w:bCs/>
          <w:sz w:val="28"/>
          <w:szCs w:val="28"/>
        </w:rPr>
        <w:t xml:space="preserve"> руб</w:t>
      </w:r>
      <w:r>
        <w:rPr>
          <w:rFonts w:ascii="Times New Roman" w:hAnsi="Times New Roman"/>
          <w:bCs/>
          <w:sz w:val="28"/>
          <w:szCs w:val="28"/>
        </w:rPr>
        <w:t>.</w:t>
      </w:r>
      <w:r w:rsidR="00AA5B93">
        <w:rPr>
          <w:rFonts w:ascii="Times New Roman" w:hAnsi="Times New Roman"/>
          <w:bCs/>
          <w:sz w:val="28"/>
          <w:szCs w:val="28"/>
        </w:rPr>
        <w:t>»</w:t>
      </w:r>
    </w:p>
    <w:p w14:paraId="712A41EF" w14:textId="5E155454" w:rsidR="004777AF" w:rsidRDefault="004777AF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35785826" w14:textId="77777777" w:rsidR="006A759D" w:rsidRDefault="006A759D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 xml:space="preserve">Приложение: </w:t>
      </w:r>
    </w:p>
    <w:p w14:paraId="73510DD4" w14:textId="13A24243" w:rsidR="006A759D" w:rsidRDefault="006A759D" w:rsidP="006A759D">
      <w:pPr>
        <w:pStyle w:val="a4"/>
        <w:numPr>
          <w:ilvl w:val="0"/>
          <w:numId w:val="2"/>
        </w:num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 w:rsidRPr="006A759D">
        <w:rPr>
          <w:rFonts w:ascii="Times New Roman" w:hAnsi="Times New Roman"/>
          <w:bCs/>
          <w:sz w:val="28"/>
          <w:szCs w:val="28"/>
        </w:rPr>
        <w:t xml:space="preserve">определение АС РТ по делу №А65-22387/2008 от </w:t>
      </w:r>
      <w:r w:rsidR="000C52E5">
        <w:rPr>
          <w:rFonts w:ascii="Times New Roman" w:hAnsi="Times New Roman"/>
          <w:bCs/>
          <w:sz w:val="28"/>
          <w:szCs w:val="28"/>
        </w:rPr>
        <w:t>___________________</w:t>
      </w:r>
    </w:p>
    <w:p w14:paraId="55301FC0" w14:textId="2E2287F8" w:rsidR="006A759D" w:rsidRDefault="000C52E5" w:rsidP="006A759D">
      <w:pPr>
        <w:pStyle w:val="a4"/>
        <w:numPr>
          <w:ilvl w:val="0"/>
          <w:numId w:val="2"/>
        </w:num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документ, подтверждающи</w:t>
      </w:r>
      <w:r w:rsidR="00E4248A">
        <w:rPr>
          <w:rFonts w:ascii="Times New Roman" w:hAnsi="Times New Roman"/>
          <w:bCs/>
          <w:sz w:val="28"/>
          <w:szCs w:val="28"/>
        </w:rPr>
        <w:t>й</w:t>
      </w:r>
      <w:r>
        <w:rPr>
          <w:rFonts w:ascii="Times New Roman" w:hAnsi="Times New Roman"/>
          <w:bCs/>
          <w:sz w:val="28"/>
          <w:szCs w:val="28"/>
        </w:rPr>
        <w:t xml:space="preserve"> оплату застройщику.</w:t>
      </w:r>
    </w:p>
    <w:p w14:paraId="2E35A99C" w14:textId="77777777" w:rsidR="006A759D" w:rsidRPr="006A759D" w:rsidRDefault="006A759D" w:rsidP="006A759D">
      <w:pPr>
        <w:pStyle w:val="a4"/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3262953B" w14:textId="77777777" w:rsidR="006A759D" w:rsidRDefault="006A759D" w:rsidP="004777AF">
      <w:pPr>
        <w:tabs>
          <w:tab w:val="left" w:pos="567"/>
          <w:tab w:val="left" w:pos="993"/>
        </w:tabs>
        <w:spacing w:after="0" w:line="276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31353A4D" w14:textId="1618AB62" w:rsidR="006A759D" w:rsidRPr="00D810DB" w:rsidRDefault="006A759D" w:rsidP="006A759D">
      <w:pPr>
        <w:tabs>
          <w:tab w:val="left" w:pos="567"/>
          <w:tab w:val="left" w:pos="993"/>
        </w:tabs>
        <w:spacing w:after="0" w:line="276" w:lineRule="auto"/>
        <w:jc w:val="right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_______________</w:t>
      </w:r>
      <w:r w:rsidR="000C52E5">
        <w:rPr>
          <w:rFonts w:ascii="Times New Roman" w:hAnsi="Times New Roman"/>
          <w:bCs/>
          <w:sz w:val="28"/>
          <w:szCs w:val="28"/>
        </w:rPr>
        <w:t>_________________</w:t>
      </w:r>
    </w:p>
    <w:p w14:paraId="4C828EF5" w14:textId="77777777" w:rsidR="00F90DE1" w:rsidRDefault="00F90DE1" w:rsidP="00F90DE1">
      <w:pPr>
        <w:tabs>
          <w:tab w:val="left" w:pos="567"/>
          <w:tab w:val="left" w:pos="993"/>
        </w:tabs>
        <w:spacing w:after="0" w:line="276" w:lineRule="auto"/>
        <w:ind w:firstLine="2552"/>
        <w:rPr>
          <w:rFonts w:ascii="Times New Roman" w:hAnsi="Times New Roman"/>
          <w:b/>
          <w:sz w:val="28"/>
          <w:szCs w:val="28"/>
        </w:rPr>
      </w:pPr>
    </w:p>
    <w:bookmarkEnd w:id="0"/>
    <w:p w14:paraId="6288CA1F" w14:textId="77777777" w:rsidR="00F90DE1" w:rsidRDefault="00F90DE1"/>
    <w:sectPr w:rsidR="00F90D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6D066F"/>
    <w:multiLevelType w:val="hybridMultilevel"/>
    <w:tmpl w:val="36A0F73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731B80"/>
    <w:multiLevelType w:val="hybridMultilevel"/>
    <w:tmpl w:val="162E64E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DE1"/>
    <w:rsid w:val="000C52E5"/>
    <w:rsid w:val="002831BC"/>
    <w:rsid w:val="00377F04"/>
    <w:rsid w:val="004777AF"/>
    <w:rsid w:val="00597F36"/>
    <w:rsid w:val="006A759D"/>
    <w:rsid w:val="00AA5B93"/>
    <w:rsid w:val="00D810DB"/>
    <w:rsid w:val="00E4248A"/>
    <w:rsid w:val="00F90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2C2FA"/>
  <w15:chartTrackingRefBased/>
  <w15:docId w15:val="{DECEC002-89B9-435B-9F1C-CE52AEEBA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90DE1"/>
    <w:pPr>
      <w:spacing w:line="25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90DE1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90D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358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Gulgena Zamalieva</dc:creator>
  <cp:keywords/>
  <dc:description/>
  <cp:lastModifiedBy>Динар Валеев</cp:lastModifiedBy>
  <cp:revision>2</cp:revision>
  <cp:lastPrinted>2021-09-13T08:45:00Z</cp:lastPrinted>
  <dcterms:created xsi:type="dcterms:W3CDTF">2021-09-13T08:45:00Z</dcterms:created>
  <dcterms:modified xsi:type="dcterms:W3CDTF">2021-09-13T08:45:00Z</dcterms:modified>
</cp:coreProperties>
</file>